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outlineLvl w:val="0"/>
        <w:rPr>
          <w:rFonts w:ascii="方正小标宋简体" w:hAnsi="仿宋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0"/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</w:p>
    <w:p>
      <w:pPr>
        <w:spacing w:after="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2020年度山东省地方标准申报项目汇总表</w:t>
      </w:r>
    </w:p>
    <w:p>
      <w:pPr>
        <w:spacing w:after="0"/>
        <w:jc w:val="center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spacing w:after="0"/>
        <w:ind w:firstLine="720" w:firstLineChars="300"/>
        <w:jc w:val="both"/>
        <w:rPr>
          <w:rFonts w:ascii="黑体" w:hAnsi="仿宋" w:eastAsia="黑体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申报部门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  <w:lang w:eastAsia="zh-CN"/>
        </w:rPr>
        <w:t>（公章）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：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        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  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填报人：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  联系电话：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             填表日期：  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年  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月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 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日</w:t>
      </w:r>
    </w:p>
    <w:tbl>
      <w:tblPr>
        <w:tblStyle w:val="6"/>
        <w:tblW w:w="14127" w:type="dxa"/>
        <w:jc w:val="center"/>
        <w:tblInd w:w="-77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50"/>
        <w:gridCol w:w="942"/>
        <w:gridCol w:w="2052"/>
        <w:gridCol w:w="1125"/>
        <w:gridCol w:w="1125"/>
        <w:gridCol w:w="2970"/>
        <w:gridCol w:w="1560"/>
        <w:gridCol w:w="2010"/>
        <w:gridCol w:w="1693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标准类别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申报部门联系人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主导起草单位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主导起草单位</w:t>
            </w:r>
          </w:p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起草单位联系电话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制定/修订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0" w:lineRule="exact"/>
        <w:rPr>
          <w:rFonts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sectPr>
      <w:footerReference r:id="rId3" w:type="default"/>
      <w:pgSz w:w="16838" w:h="11906" w:orient="landscape"/>
      <w:pgMar w:top="1587" w:right="2098" w:bottom="124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A6B5E"/>
    <w:rsid w:val="00100FFA"/>
    <w:rsid w:val="00112F95"/>
    <w:rsid w:val="00162366"/>
    <w:rsid w:val="002C07CE"/>
    <w:rsid w:val="00474C41"/>
    <w:rsid w:val="004F44C8"/>
    <w:rsid w:val="005E5D48"/>
    <w:rsid w:val="006076C3"/>
    <w:rsid w:val="00695BE0"/>
    <w:rsid w:val="007263B8"/>
    <w:rsid w:val="007A089D"/>
    <w:rsid w:val="007C5FEE"/>
    <w:rsid w:val="007D2002"/>
    <w:rsid w:val="00A66E7B"/>
    <w:rsid w:val="00AF11AF"/>
    <w:rsid w:val="00D649D5"/>
    <w:rsid w:val="00E15EBD"/>
    <w:rsid w:val="00E576B5"/>
    <w:rsid w:val="02D5655D"/>
    <w:rsid w:val="038D4F09"/>
    <w:rsid w:val="0593071A"/>
    <w:rsid w:val="1BCB6DF9"/>
    <w:rsid w:val="21105E1B"/>
    <w:rsid w:val="25476CD0"/>
    <w:rsid w:val="2AA75192"/>
    <w:rsid w:val="2EB541CF"/>
    <w:rsid w:val="33A53EFD"/>
    <w:rsid w:val="3B4713BA"/>
    <w:rsid w:val="4516209B"/>
    <w:rsid w:val="48325043"/>
    <w:rsid w:val="49FF6133"/>
    <w:rsid w:val="52A86897"/>
    <w:rsid w:val="573676C4"/>
    <w:rsid w:val="597E680E"/>
    <w:rsid w:val="6C51106F"/>
    <w:rsid w:val="73AA6B5E"/>
    <w:rsid w:val="7A8633C4"/>
    <w:rsid w:val="7EED67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Tahoma" w:hAnsi="Tahoma" w:eastAsia="微软雅黑" w:cs="Tahoma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548</Words>
  <Characters>928</Characters>
  <Lines>7</Lines>
  <Paragraphs>2</Paragraphs>
  <ScaleCrop>false</ScaleCrop>
  <LinksUpToDate>false</LinksUpToDate>
  <CharactersWithSpaces>1474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2020-01-17T06:08:00Z</dcterms:created>
  <dc:creator>Administrator</dc:creator>
  <cp:lastModifiedBy>刘昕</cp:lastModifiedBy>
  <cp:lastPrinted>2020-01-16T06:07:00Z</cp:lastPrinted>
  <dcterms:modified xsi:type="dcterms:W3CDTF">2020-02-03T02:38:15Z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